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078A" w14:textId="053093B5" w:rsidR="007403E0" w:rsidRPr="002B7B55" w:rsidRDefault="002B7B55" w:rsidP="002B7B55">
      <w:pPr>
        <w:pStyle w:val="Heading1"/>
        <w:rPr>
          <w:sz w:val="32"/>
          <w:szCs w:val="32"/>
        </w:rPr>
      </w:pPr>
      <w:r w:rsidRPr="002B7B55">
        <w:rPr>
          <w:sz w:val="32"/>
          <w:szCs w:val="32"/>
        </w:rPr>
        <w:t>Avon Township</w:t>
      </w:r>
    </w:p>
    <w:p w14:paraId="57FA14B2" w14:textId="77777777" w:rsidR="007403E0" w:rsidRDefault="007403E0" w:rsidP="007403E0"/>
    <w:p w14:paraId="2FF8C928" w14:textId="77777777" w:rsidR="007403E0" w:rsidRDefault="007403E0" w:rsidP="007403E0">
      <w:pPr>
        <w:pStyle w:val="Heading1"/>
      </w:pPr>
      <w:r>
        <w:t>Bid Form</w:t>
      </w:r>
    </w:p>
    <w:p w14:paraId="7649CADC" w14:textId="7EFF95CD" w:rsidR="007403E0" w:rsidRDefault="007403E0" w:rsidP="007403E0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202</w:t>
      </w:r>
      <w:r w:rsidR="002B7B55">
        <w:rPr>
          <w:b/>
          <w:bCs/>
          <w:sz w:val="22"/>
        </w:rPr>
        <w:t>6</w:t>
      </w:r>
      <w:r>
        <w:rPr>
          <w:b/>
          <w:bCs/>
          <w:sz w:val="22"/>
        </w:rPr>
        <w:t xml:space="preserve"> Street Bit Paving.</w:t>
      </w:r>
    </w:p>
    <w:p w14:paraId="7DDE4E2D" w14:textId="7F83D79B" w:rsidR="002E5560" w:rsidRDefault="00B9248C" w:rsidP="002E5560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Queens Road- Avon</w:t>
      </w:r>
      <w:r w:rsidR="002E5560">
        <w:rPr>
          <w:b/>
          <w:bCs/>
          <w:sz w:val="22"/>
        </w:rPr>
        <w:t xml:space="preserve"> Township. </w:t>
      </w:r>
    </w:p>
    <w:p w14:paraId="1D115FE5" w14:textId="2615CE55" w:rsidR="002E5560" w:rsidRDefault="00B9248C" w:rsidP="002E5560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2,962 Linear Feet</w:t>
      </w:r>
      <w:r w:rsidR="002E5560">
        <w:rPr>
          <w:b/>
          <w:bCs/>
          <w:sz w:val="22"/>
        </w:rPr>
        <w:t xml:space="preserve"> Roadway</w:t>
      </w:r>
      <w:r>
        <w:rPr>
          <w:b/>
          <w:bCs/>
          <w:sz w:val="22"/>
        </w:rPr>
        <w:t>, Mill and O</w:t>
      </w:r>
      <w:r w:rsidR="00C41BBD">
        <w:rPr>
          <w:b/>
          <w:bCs/>
          <w:sz w:val="22"/>
        </w:rPr>
        <w:t>v</w:t>
      </w:r>
      <w:r>
        <w:rPr>
          <w:b/>
          <w:bCs/>
          <w:sz w:val="22"/>
        </w:rPr>
        <w:t>erlay</w:t>
      </w:r>
    </w:p>
    <w:p w14:paraId="5D33548B" w14:textId="77777777" w:rsidR="007403E0" w:rsidRDefault="007403E0" w:rsidP="007403E0">
      <w:pPr>
        <w:jc w:val="center"/>
        <w:rPr>
          <w:b/>
          <w:bCs/>
          <w:sz w:val="22"/>
        </w:rPr>
      </w:pPr>
    </w:p>
    <w:p w14:paraId="153F443F" w14:textId="668FDDBF" w:rsidR="007403E0" w:rsidRPr="00434477" w:rsidRDefault="00434477" w:rsidP="007403E0">
      <w:pPr>
        <w:jc w:val="center"/>
        <w:rPr>
          <w:b/>
          <w:bCs/>
          <w:sz w:val="22"/>
          <w:highlight w:val="yellow"/>
        </w:rPr>
      </w:pPr>
      <w:r w:rsidRPr="00434477">
        <w:rPr>
          <w:b/>
          <w:bCs/>
          <w:sz w:val="22"/>
          <w:highlight w:val="yellow"/>
        </w:rPr>
        <w:t>Sealed bids due to township supervisor no later than 5:00 PM June 2.</w:t>
      </w:r>
    </w:p>
    <w:p w14:paraId="45D1A7D9" w14:textId="526B0302" w:rsidR="00434477" w:rsidRPr="00434477" w:rsidRDefault="00434477" w:rsidP="007403E0">
      <w:pPr>
        <w:jc w:val="center"/>
        <w:rPr>
          <w:b/>
          <w:bCs/>
          <w:sz w:val="22"/>
          <w:highlight w:val="yellow"/>
        </w:rPr>
      </w:pPr>
      <w:r w:rsidRPr="00434477">
        <w:rPr>
          <w:b/>
          <w:bCs/>
          <w:sz w:val="22"/>
          <w:highlight w:val="yellow"/>
        </w:rPr>
        <w:t>Submit bids to:</w:t>
      </w:r>
    </w:p>
    <w:p w14:paraId="563FBB8E" w14:textId="41B26D34" w:rsidR="00434477" w:rsidRPr="00434477" w:rsidRDefault="00434477" w:rsidP="007403E0">
      <w:pPr>
        <w:jc w:val="center"/>
        <w:rPr>
          <w:b/>
          <w:bCs/>
          <w:sz w:val="22"/>
          <w:highlight w:val="yellow"/>
        </w:rPr>
      </w:pPr>
      <w:r w:rsidRPr="00434477">
        <w:rPr>
          <w:b/>
          <w:bCs/>
          <w:sz w:val="22"/>
          <w:highlight w:val="yellow"/>
        </w:rPr>
        <w:t>Avon Township</w:t>
      </w:r>
    </w:p>
    <w:p w14:paraId="260C6F89" w14:textId="169BB99D" w:rsidR="00434477" w:rsidRPr="00434477" w:rsidRDefault="00434477" w:rsidP="007403E0">
      <w:pPr>
        <w:jc w:val="center"/>
        <w:rPr>
          <w:b/>
          <w:bCs/>
          <w:sz w:val="22"/>
          <w:highlight w:val="yellow"/>
        </w:rPr>
      </w:pPr>
      <w:r w:rsidRPr="00434477">
        <w:rPr>
          <w:b/>
          <w:bCs/>
          <w:sz w:val="22"/>
          <w:highlight w:val="yellow"/>
        </w:rPr>
        <w:t>16881 Queens Road</w:t>
      </w:r>
    </w:p>
    <w:p w14:paraId="19A744C5" w14:textId="2A4B709B" w:rsidR="00434477" w:rsidRPr="00434477" w:rsidRDefault="00434477" w:rsidP="007403E0">
      <w:pPr>
        <w:jc w:val="center"/>
        <w:rPr>
          <w:b/>
          <w:bCs/>
          <w:sz w:val="22"/>
          <w:highlight w:val="yellow"/>
        </w:rPr>
      </w:pPr>
      <w:r w:rsidRPr="00434477">
        <w:rPr>
          <w:b/>
          <w:bCs/>
          <w:sz w:val="22"/>
          <w:highlight w:val="yellow"/>
        </w:rPr>
        <w:t>Avon, MN  56310</w:t>
      </w:r>
    </w:p>
    <w:p w14:paraId="46369853" w14:textId="77777777" w:rsidR="00434477" w:rsidRPr="00434477" w:rsidRDefault="00434477" w:rsidP="007403E0">
      <w:pPr>
        <w:jc w:val="center"/>
        <w:rPr>
          <w:b/>
          <w:bCs/>
          <w:sz w:val="22"/>
          <w:highlight w:val="yellow"/>
        </w:rPr>
      </w:pPr>
    </w:p>
    <w:p w14:paraId="0CE02CD8" w14:textId="6FA0F254" w:rsidR="00434477" w:rsidRPr="00434477" w:rsidRDefault="00434477" w:rsidP="007403E0">
      <w:pPr>
        <w:jc w:val="center"/>
        <w:rPr>
          <w:b/>
          <w:bCs/>
          <w:sz w:val="22"/>
          <w:highlight w:val="yellow"/>
        </w:rPr>
      </w:pPr>
      <w:r w:rsidRPr="00434477">
        <w:rPr>
          <w:b/>
          <w:bCs/>
          <w:sz w:val="22"/>
          <w:highlight w:val="yellow"/>
        </w:rPr>
        <w:t>Or via email to:</w:t>
      </w:r>
    </w:p>
    <w:p w14:paraId="44CE6F74" w14:textId="2D504D8D" w:rsidR="00434477" w:rsidRDefault="00434477" w:rsidP="007403E0">
      <w:pPr>
        <w:jc w:val="center"/>
        <w:rPr>
          <w:b/>
          <w:bCs/>
          <w:sz w:val="22"/>
        </w:rPr>
      </w:pPr>
      <w:hyperlink r:id="rId6" w:history="1">
        <w:r w:rsidRPr="00434477">
          <w:rPr>
            <w:rStyle w:val="Hyperlink"/>
            <w:b/>
            <w:bCs/>
            <w:sz w:val="22"/>
            <w:highlight w:val="yellow"/>
          </w:rPr>
          <w:t>Craig_blonigen@avontownship.org</w:t>
        </w:r>
      </w:hyperlink>
    </w:p>
    <w:p w14:paraId="68093D84" w14:textId="77777777" w:rsidR="00434477" w:rsidRDefault="00434477" w:rsidP="007403E0">
      <w:pPr>
        <w:jc w:val="center"/>
        <w:rPr>
          <w:b/>
          <w:bCs/>
          <w:sz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510"/>
        <w:gridCol w:w="720"/>
        <w:gridCol w:w="630"/>
        <w:gridCol w:w="1440"/>
        <w:gridCol w:w="2183"/>
      </w:tblGrid>
      <w:tr w:rsidR="007403E0" w14:paraId="1E42DE4B" w14:textId="77777777" w:rsidTr="004269E1">
        <w:trPr>
          <w:trHeight w:val="323"/>
        </w:trPr>
        <w:tc>
          <w:tcPr>
            <w:tcW w:w="625" w:type="dxa"/>
          </w:tcPr>
          <w:p w14:paraId="3729E002" w14:textId="77777777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Item</w:t>
            </w:r>
          </w:p>
          <w:p w14:paraId="5C836C44" w14:textId="77777777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510" w:type="dxa"/>
          </w:tcPr>
          <w:p w14:paraId="38DD47BE" w14:textId="77777777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Item Description</w:t>
            </w:r>
          </w:p>
        </w:tc>
        <w:tc>
          <w:tcPr>
            <w:tcW w:w="720" w:type="dxa"/>
          </w:tcPr>
          <w:p w14:paraId="1C16121A" w14:textId="77777777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630" w:type="dxa"/>
          </w:tcPr>
          <w:p w14:paraId="15C12D44" w14:textId="521AC0E1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Est</w:t>
            </w:r>
            <w:r w:rsidR="004269E1">
              <w:rPr>
                <w:sz w:val="20"/>
              </w:rPr>
              <w:t>.</w:t>
            </w:r>
          </w:p>
          <w:p w14:paraId="2EF23790" w14:textId="17B0A9EB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 w:rsidR="004269E1">
              <w:rPr>
                <w:sz w:val="20"/>
              </w:rPr>
              <w:t>ty</w:t>
            </w:r>
          </w:p>
        </w:tc>
        <w:tc>
          <w:tcPr>
            <w:tcW w:w="1440" w:type="dxa"/>
          </w:tcPr>
          <w:p w14:paraId="1D4A4916" w14:textId="77777777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</w:tc>
        <w:tc>
          <w:tcPr>
            <w:tcW w:w="2183" w:type="dxa"/>
          </w:tcPr>
          <w:p w14:paraId="45E28631" w14:textId="77777777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403E0" w14:paraId="359F4301" w14:textId="77777777" w:rsidTr="004269E1">
        <w:trPr>
          <w:trHeight w:val="350"/>
        </w:trPr>
        <w:tc>
          <w:tcPr>
            <w:tcW w:w="625" w:type="dxa"/>
          </w:tcPr>
          <w:p w14:paraId="0656AA95" w14:textId="250A0881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10" w:type="dxa"/>
          </w:tcPr>
          <w:p w14:paraId="45DAC69C" w14:textId="17417C6D" w:rsidR="007403E0" w:rsidRDefault="00B56312" w:rsidP="00070934">
            <w:pPr>
              <w:rPr>
                <w:sz w:val="20"/>
              </w:rPr>
            </w:pPr>
            <w:r>
              <w:rPr>
                <w:sz w:val="20"/>
              </w:rPr>
              <w:t>Mobilization</w:t>
            </w:r>
          </w:p>
        </w:tc>
        <w:tc>
          <w:tcPr>
            <w:tcW w:w="720" w:type="dxa"/>
          </w:tcPr>
          <w:p w14:paraId="75021627" w14:textId="26B95FB2" w:rsidR="007403E0" w:rsidRDefault="00013E52" w:rsidP="00070934">
            <w:pPr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  <w:tc>
          <w:tcPr>
            <w:tcW w:w="630" w:type="dxa"/>
          </w:tcPr>
          <w:p w14:paraId="6C18BAF2" w14:textId="77FAA375" w:rsidR="007403E0" w:rsidRDefault="00013E52" w:rsidP="0007093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14:paraId="0BC8BB98" w14:textId="77777777" w:rsidR="007403E0" w:rsidRDefault="007403E0" w:rsidP="00070934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2ED17C6E" w14:textId="77777777" w:rsidR="007403E0" w:rsidRDefault="007403E0" w:rsidP="00070934">
            <w:pPr>
              <w:rPr>
                <w:sz w:val="20"/>
              </w:rPr>
            </w:pPr>
          </w:p>
        </w:tc>
      </w:tr>
      <w:tr w:rsidR="007403E0" w14:paraId="2886D6D4" w14:textId="77777777" w:rsidTr="004269E1">
        <w:trPr>
          <w:trHeight w:val="350"/>
        </w:trPr>
        <w:tc>
          <w:tcPr>
            <w:tcW w:w="625" w:type="dxa"/>
          </w:tcPr>
          <w:p w14:paraId="39DA5C4C" w14:textId="0CF504B9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10" w:type="dxa"/>
          </w:tcPr>
          <w:p w14:paraId="0913AEC6" w14:textId="3F9A3AA2" w:rsidR="007403E0" w:rsidRDefault="00B9248C" w:rsidP="00070934">
            <w:pPr>
              <w:rPr>
                <w:sz w:val="20"/>
              </w:rPr>
            </w:pPr>
            <w:r>
              <w:rPr>
                <w:sz w:val="20"/>
              </w:rPr>
              <w:t>Mill 4” Bituminous Road</w:t>
            </w:r>
          </w:p>
        </w:tc>
        <w:tc>
          <w:tcPr>
            <w:tcW w:w="720" w:type="dxa"/>
          </w:tcPr>
          <w:p w14:paraId="53248944" w14:textId="7233ABD8" w:rsidR="007403E0" w:rsidRDefault="00B56312" w:rsidP="00070934">
            <w:pPr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630" w:type="dxa"/>
          </w:tcPr>
          <w:p w14:paraId="3BB2DD68" w14:textId="24C1DEFE" w:rsidR="007403E0" w:rsidRDefault="00B9248C" w:rsidP="00070934">
            <w:pPr>
              <w:rPr>
                <w:sz w:val="20"/>
              </w:rPr>
            </w:pPr>
            <w:r>
              <w:rPr>
                <w:sz w:val="20"/>
              </w:rPr>
              <w:t>7734</w:t>
            </w:r>
          </w:p>
        </w:tc>
        <w:tc>
          <w:tcPr>
            <w:tcW w:w="1440" w:type="dxa"/>
          </w:tcPr>
          <w:p w14:paraId="57E4A13E" w14:textId="77777777" w:rsidR="007403E0" w:rsidRDefault="007403E0" w:rsidP="00070934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790AA5C8" w14:textId="77777777" w:rsidR="007403E0" w:rsidRDefault="007403E0" w:rsidP="00070934">
            <w:pPr>
              <w:rPr>
                <w:sz w:val="20"/>
              </w:rPr>
            </w:pPr>
          </w:p>
        </w:tc>
      </w:tr>
      <w:tr w:rsidR="00013E52" w14:paraId="09F6A304" w14:textId="77777777" w:rsidTr="004269E1">
        <w:trPr>
          <w:trHeight w:val="350"/>
        </w:trPr>
        <w:tc>
          <w:tcPr>
            <w:tcW w:w="625" w:type="dxa"/>
          </w:tcPr>
          <w:p w14:paraId="436C87F4" w14:textId="2EC2E81A" w:rsidR="00013E52" w:rsidRDefault="00013E52" w:rsidP="0007093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10" w:type="dxa"/>
          </w:tcPr>
          <w:p w14:paraId="33CA85C4" w14:textId="71786AC5" w:rsidR="00B56312" w:rsidRDefault="00B56312" w:rsidP="00B56312">
            <w:pPr>
              <w:rPr>
                <w:sz w:val="20"/>
              </w:rPr>
            </w:pPr>
            <w:r>
              <w:rPr>
                <w:sz w:val="20"/>
              </w:rPr>
              <w:t>CL-1 Shouldering – 2’ wide</w:t>
            </w:r>
          </w:p>
          <w:p w14:paraId="35A87960" w14:textId="7B7A725D" w:rsidR="00013E52" w:rsidRDefault="00B56312" w:rsidP="00B56312">
            <w:pPr>
              <w:rPr>
                <w:sz w:val="20"/>
              </w:rPr>
            </w:pPr>
            <w:r>
              <w:rPr>
                <w:sz w:val="20"/>
              </w:rPr>
              <w:t>Match Existing Shoulder/Agg Drives</w:t>
            </w:r>
          </w:p>
        </w:tc>
        <w:tc>
          <w:tcPr>
            <w:tcW w:w="720" w:type="dxa"/>
          </w:tcPr>
          <w:p w14:paraId="1B453AA2" w14:textId="30E89569" w:rsidR="00013E52" w:rsidRDefault="00B56312" w:rsidP="00070934">
            <w:pPr>
              <w:rPr>
                <w:sz w:val="20"/>
              </w:rPr>
            </w:pPr>
            <w:r>
              <w:rPr>
                <w:sz w:val="20"/>
              </w:rPr>
              <w:t>Ton</w:t>
            </w:r>
          </w:p>
        </w:tc>
        <w:tc>
          <w:tcPr>
            <w:tcW w:w="630" w:type="dxa"/>
          </w:tcPr>
          <w:p w14:paraId="707232D0" w14:textId="4D3F1031" w:rsidR="00D860EA" w:rsidRDefault="00D860EA" w:rsidP="00070934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  <w:p w14:paraId="49E71BC3" w14:textId="298074C9" w:rsidR="00D860EA" w:rsidRDefault="00D860EA" w:rsidP="00070934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4220E98C" w14:textId="77777777" w:rsidR="00013E52" w:rsidRDefault="00013E52" w:rsidP="00070934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03AC744F" w14:textId="77777777" w:rsidR="00013E52" w:rsidRDefault="00013E52" w:rsidP="00070934">
            <w:pPr>
              <w:rPr>
                <w:sz w:val="20"/>
              </w:rPr>
            </w:pPr>
          </w:p>
        </w:tc>
      </w:tr>
      <w:tr w:rsidR="007403E0" w14:paraId="7AB36E23" w14:textId="77777777" w:rsidTr="004269E1">
        <w:trPr>
          <w:trHeight w:val="350"/>
        </w:trPr>
        <w:tc>
          <w:tcPr>
            <w:tcW w:w="625" w:type="dxa"/>
          </w:tcPr>
          <w:p w14:paraId="57EC4F84" w14:textId="064EFE72" w:rsidR="007403E0" w:rsidRDefault="00013E52" w:rsidP="0007093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10" w:type="dxa"/>
          </w:tcPr>
          <w:p w14:paraId="1FB36641" w14:textId="2D4641A4" w:rsidR="005E517B" w:rsidRDefault="00B56312" w:rsidP="00070934">
            <w:pPr>
              <w:rPr>
                <w:sz w:val="20"/>
              </w:rPr>
            </w:pPr>
            <w:r>
              <w:rPr>
                <w:sz w:val="20"/>
              </w:rPr>
              <w:t xml:space="preserve">Bit Paving – </w:t>
            </w:r>
            <w:r w:rsidR="00BA1B63">
              <w:rPr>
                <w:sz w:val="20"/>
              </w:rPr>
              <w:t>4</w:t>
            </w:r>
            <w:r>
              <w:rPr>
                <w:sz w:val="20"/>
              </w:rPr>
              <w:t xml:space="preserve">” </w:t>
            </w:r>
            <w:r w:rsidR="00BA1B63">
              <w:rPr>
                <w:sz w:val="20"/>
              </w:rPr>
              <w:t xml:space="preserve">(2 lifts) </w:t>
            </w:r>
            <w:r>
              <w:rPr>
                <w:sz w:val="20"/>
              </w:rPr>
              <w:t xml:space="preserve">Compacted Overlay </w:t>
            </w:r>
            <w:r w:rsidR="001D13ED">
              <w:rPr>
                <w:sz w:val="20"/>
              </w:rPr>
              <w:t>–</w:t>
            </w:r>
            <w:r>
              <w:rPr>
                <w:sz w:val="20"/>
              </w:rPr>
              <w:t xml:space="preserve"> SPWE</w:t>
            </w:r>
            <w:r w:rsidR="001D13ED">
              <w:rPr>
                <w:sz w:val="20"/>
              </w:rPr>
              <w:t>A340C</w:t>
            </w:r>
          </w:p>
        </w:tc>
        <w:tc>
          <w:tcPr>
            <w:tcW w:w="720" w:type="dxa"/>
          </w:tcPr>
          <w:p w14:paraId="40668349" w14:textId="590A3C9F" w:rsidR="007403E0" w:rsidRDefault="007403E0" w:rsidP="00070934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B56312">
              <w:rPr>
                <w:sz w:val="20"/>
              </w:rPr>
              <w:t>on</w:t>
            </w:r>
          </w:p>
        </w:tc>
        <w:tc>
          <w:tcPr>
            <w:tcW w:w="630" w:type="dxa"/>
          </w:tcPr>
          <w:p w14:paraId="37C75FC9" w14:textId="501F7299" w:rsidR="007403E0" w:rsidRDefault="00BA1B63" w:rsidP="00070934">
            <w:pPr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  <w:tc>
          <w:tcPr>
            <w:tcW w:w="1440" w:type="dxa"/>
          </w:tcPr>
          <w:p w14:paraId="76B27ACE" w14:textId="77777777" w:rsidR="007403E0" w:rsidRDefault="007403E0" w:rsidP="00070934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00E9FBA1" w14:textId="77777777" w:rsidR="007403E0" w:rsidRDefault="007403E0" w:rsidP="00070934">
            <w:pPr>
              <w:rPr>
                <w:sz w:val="20"/>
              </w:rPr>
            </w:pPr>
          </w:p>
          <w:p w14:paraId="381E3A68" w14:textId="2B6700CB" w:rsidR="004F342D" w:rsidRDefault="004F342D" w:rsidP="00070934">
            <w:pPr>
              <w:rPr>
                <w:sz w:val="20"/>
              </w:rPr>
            </w:pPr>
          </w:p>
        </w:tc>
      </w:tr>
      <w:tr w:rsidR="00B56312" w14:paraId="34624E3B" w14:textId="77777777" w:rsidTr="004269E1">
        <w:trPr>
          <w:trHeight w:val="350"/>
        </w:trPr>
        <w:tc>
          <w:tcPr>
            <w:tcW w:w="625" w:type="dxa"/>
          </w:tcPr>
          <w:p w14:paraId="1A2AB29D" w14:textId="1F841C74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10" w:type="dxa"/>
          </w:tcPr>
          <w:p w14:paraId="73130268" w14:textId="7CD30D12" w:rsidR="00B56312" w:rsidRDefault="004B2C28" w:rsidP="00B56312">
            <w:pPr>
              <w:rPr>
                <w:sz w:val="20"/>
              </w:rPr>
            </w:pPr>
            <w:r>
              <w:rPr>
                <w:sz w:val="20"/>
              </w:rPr>
              <w:t>Culvert replacement</w:t>
            </w:r>
          </w:p>
        </w:tc>
        <w:tc>
          <w:tcPr>
            <w:tcW w:w="720" w:type="dxa"/>
          </w:tcPr>
          <w:p w14:paraId="3B5033A9" w14:textId="17B26FE8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630" w:type="dxa"/>
          </w:tcPr>
          <w:p w14:paraId="0EDAB92F" w14:textId="2F3824FC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</w:tcPr>
          <w:p w14:paraId="77FEEAEE" w14:textId="77777777" w:rsidR="00B56312" w:rsidRDefault="00B56312" w:rsidP="00B56312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0987A8C5" w14:textId="77777777" w:rsidR="00B56312" w:rsidRDefault="00B56312" w:rsidP="00B56312">
            <w:pPr>
              <w:rPr>
                <w:sz w:val="20"/>
              </w:rPr>
            </w:pPr>
          </w:p>
        </w:tc>
      </w:tr>
      <w:tr w:rsidR="00B56312" w14:paraId="587FB1CD" w14:textId="77777777" w:rsidTr="004269E1">
        <w:trPr>
          <w:trHeight w:val="350"/>
        </w:trPr>
        <w:tc>
          <w:tcPr>
            <w:tcW w:w="625" w:type="dxa"/>
          </w:tcPr>
          <w:p w14:paraId="044AEFD4" w14:textId="2A445B18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10" w:type="dxa"/>
          </w:tcPr>
          <w:p w14:paraId="49DF542F" w14:textId="1B9F9EE0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Ditch Correction Around Pipe Ends</w:t>
            </w:r>
          </w:p>
        </w:tc>
        <w:tc>
          <w:tcPr>
            <w:tcW w:w="720" w:type="dxa"/>
          </w:tcPr>
          <w:p w14:paraId="17AD6372" w14:textId="6036AA8F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630" w:type="dxa"/>
          </w:tcPr>
          <w:p w14:paraId="71CCD41E" w14:textId="414E2D85" w:rsidR="00B56312" w:rsidRDefault="00F759E0" w:rsidP="00B56312">
            <w:pPr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40" w:type="dxa"/>
          </w:tcPr>
          <w:p w14:paraId="59F27C95" w14:textId="77777777" w:rsidR="00B56312" w:rsidRDefault="00B56312" w:rsidP="00B56312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46A2395E" w14:textId="77777777" w:rsidR="00B56312" w:rsidRDefault="00B56312" w:rsidP="00B56312">
            <w:pPr>
              <w:rPr>
                <w:sz w:val="20"/>
              </w:rPr>
            </w:pPr>
          </w:p>
        </w:tc>
      </w:tr>
      <w:tr w:rsidR="00B56312" w14:paraId="05AE57E3" w14:textId="77777777" w:rsidTr="004269E1">
        <w:trPr>
          <w:trHeight w:val="350"/>
        </w:trPr>
        <w:tc>
          <w:tcPr>
            <w:tcW w:w="625" w:type="dxa"/>
          </w:tcPr>
          <w:p w14:paraId="5F4D72FF" w14:textId="1B67701A" w:rsidR="00B56312" w:rsidRDefault="00A2211F" w:rsidP="00B56312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10" w:type="dxa"/>
          </w:tcPr>
          <w:p w14:paraId="394190F4" w14:textId="67A76BEC" w:rsidR="00B56312" w:rsidRDefault="00A2211F" w:rsidP="00B56312">
            <w:pPr>
              <w:rPr>
                <w:sz w:val="20"/>
              </w:rPr>
            </w:pPr>
            <w:r>
              <w:rPr>
                <w:sz w:val="20"/>
              </w:rPr>
              <w:t>Seeding</w:t>
            </w:r>
          </w:p>
        </w:tc>
        <w:tc>
          <w:tcPr>
            <w:tcW w:w="720" w:type="dxa"/>
          </w:tcPr>
          <w:p w14:paraId="2362C532" w14:textId="7839B4EE" w:rsidR="00B56312" w:rsidRDefault="00A2211F" w:rsidP="00B56312">
            <w:pPr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630" w:type="dxa"/>
          </w:tcPr>
          <w:p w14:paraId="1F33DFDD" w14:textId="3560DAFF" w:rsidR="00B56312" w:rsidRDefault="00A2211F" w:rsidP="00B56312">
            <w:pPr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40" w:type="dxa"/>
          </w:tcPr>
          <w:p w14:paraId="241FECD1" w14:textId="77777777" w:rsidR="00B56312" w:rsidRDefault="00B56312" w:rsidP="00B56312">
            <w:pPr>
              <w:rPr>
                <w:sz w:val="20"/>
              </w:rPr>
            </w:pPr>
          </w:p>
        </w:tc>
        <w:tc>
          <w:tcPr>
            <w:tcW w:w="2183" w:type="dxa"/>
          </w:tcPr>
          <w:p w14:paraId="77CCC4FF" w14:textId="77777777" w:rsidR="00B56312" w:rsidRDefault="00B56312" w:rsidP="00B56312">
            <w:pPr>
              <w:rPr>
                <w:sz w:val="20"/>
              </w:rPr>
            </w:pPr>
          </w:p>
        </w:tc>
      </w:tr>
      <w:tr w:rsidR="00B56312" w14:paraId="6B0AC641" w14:textId="77777777" w:rsidTr="004269E1">
        <w:trPr>
          <w:trHeight w:val="350"/>
        </w:trPr>
        <w:tc>
          <w:tcPr>
            <w:tcW w:w="625" w:type="dxa"/>
          </w:tcPr>
          <w:p w14:paraId="5095240F" w14:textId="4CB05DB2" w:rsidR="00B56312" w:rsidRDefault="00B56312" w:rsidP="00B56312">
            <w:pPr>
              <w:rPr>
                <w:sz w:val="20"/>
              </w:rPr>
            </w:pPr>
          </w:p>
        </w:tc>
        <w:tc>
          <w:tcPr>
            <w:tcW w:w="3510" w:type="dxa"/>
          </w:tcPr>
          <w:p w14:paraId="04952A4C" w14:textId="3CF2E7DC" w:rsidR="00B56312" w:rsidRDefault="00B56312" w:rsidP="00B56312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698446BA" w14:textId="77777777" w:rsidR="00B56312" w:rsidRDefault="00B56312" w:rsidP="00B56312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129A325A" w14:textId="61840FB5" w:rsidR="00B56312" w:rsidRDefault="00B56312" w:rsidP="00B56312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408A65EF" w14:textId="77777777" w:rsidR="00B56312" w:rsidRDefault="00B56312" w:rsidP="00B56312">
            <w:pPr>
              <w:jc w:val="center"/>
            </w:pPr>
            <w:proofErr w:type="gramStart"/>
            <w:r>
              <w:t xml:space="preserve">TOTAL  </w:t>
            </w:r>
            <w:r w:rsidRPr="006C40E4">
              <w:t>=</w:t>
            </w:r>
            <w:proofErr w:type="gramEnd"/>
          </w:p>
        </w:tc>
        <w:tc>
          <w:tcPr>
            <w:tcW w:w="2183" w:type="dxa"/>
          </w:tcPr>
          <w:p w14:paraId="1875675B" w14:textId="486610DB" w:rsidR="00B56312" w:rsidRDefault="00B56312" w:rsidP="00B56312">
            <w:pPr>
              <w:rPr>
                <w:sz w:val="20"/>
              </w:rPr>
            </w:pPr>
          </w:p>
        </w:tc>
      </w:tr>
    </w:tbl>
    <w:p w14:paraId="17648E4C" w14:textId="77777777" w:rsidR="007403E0" w:rsidRDefault="007403E0" w:rsidP="007403E0">
      <w:pPr>
        <w:rPr>
          <w:sz w:val="20"/>
        </w:rPr>
      </w:pPr>
    </w:p>
    <w:p w14:paraId="07B3B5A1" w14:textId="1701B126" w:rsidR="007403E0" w:rsidRDefault="007403E0" w:rsidP="007403E0">
      <w:pPr>
        <w:ind w:left="180" w:hanging="180"/>
        <w:rPr>
          <w:sz w:val="22"/>
        </w:rPr>
      </w:pPr>
      <w:r>
        <w:rPr>
          <w:sz w:val="22"/>
        </w:rPr>
        <w:t xml:space="preserve">*New Bituminous price should include </w:t>
      </w:r>
      <w:r w:rsidR="00BA1B63">
        <w:rPr>
          <w:sz w:val="22"/>
        </w:rPr>
        <w:t>two 2” lifts</w:t>
      </w:r>
      <w:r w:rsidR="00BB45FA">
        <w:rPr>
          <w:sz w:val="22"/>
        </w:rPr>
        <w:t xml:space="preserve"> </w:t>
      </w:r>
      <w:r>
        <w:rPr>
          <w:sz w:val="22"/>
        </w:rPr>
        <w:t>of bituminous</w:t>
      </w:r>
      <w:r w:rsidR="00BB45FA">
        <w:rPr>
          <w:sz w:val="22"/>
        </w:rPr>
        <w:t xml:space="preserve"> matching existing pavement </w:t>
      </w:r>
      <w:r w:rsidR="00BE0084">
        <w:rPr>
          <w:sz w:val="22"/>
        </w:rPr>
        <w:t>width</w:t>
      </w:r>
      <w:r w:rsidR="00BB45FA">
        <w:rPr>
          <w:sz w:val="22"/>
        </w:rPr>
        <w:t>.</w:t>
      </w:r>
      <w:r w:rsidR="00BE0084">
        <w:rPr>
          <w:sz w:val="22"/>
        </w:rPr>
        <w:t xml:space="preserve"> </w:t>
      </w:r>
      <w:r w:rsidR="00BB45FA">
        <w:rPr>
          <w:sz w:val="22"/>
        </w:rPr>
        <w:t xml:space="preserve">Overlay </w:t>
      </w:r>
      <w:r w:rsidR="00BE0084">
        <w:rPr>
          <w:sz w:val="22"/>
        </w:rPr>
        <w:t>existing area</w:t>
      </w:r>
      <w:r w:rsidR="00F11113">
        <w:rPr>
          <w:sz w:val="22"/>
        </w:rPr>
        <w:t>s</w:t>
      </w:r>
      <w:r w:rsidR="00BE0084">
        <w:rPr>
          <w:sz w:val="22"/>
        </w:rPr>
        <w:t xml:space="preserve"> of Bit</w:t>
      </w:r>
      <w:r w:rsidR="00F11113">
        <w:rPr>
          <w:sz w:val="22"/>
        </w:rPr>
        <w:t xml:space="preserve"> for </w:t>
      </w:r>
      <w:r w:rsidR="00BB45FA">
        <w:rPr>
          <w:sz w:val="22"/>
        </w:rPr>
        <w:t xml:space="preserve">side streets, edge mill </w:t>
      </w:r>
      <w:r w:rsidR="004269E1">
        <w:rPr>
          <w:sz w:val="22"/>
        </w:rPr>
        <w:t>for project ends and</w:t>
      </w:r>
      <w:r w:rsidR="00BB45FA">
        <w:rPr>
          <w:sz w:val="22"/>
        </w:rPr>
        <w:t xml:space="preserve"> driveways. </w:t>
      </w:r>
      <w:r>
        <w:rPr>
          <w:sz w:val="22"/>
        </w:rPr>
        <w:t xml:space="preserve">Tack Coat </w:t>
      </w:r>
      <w:r w:rsidR="00BB45FA">
        <w:rPr>
          <w:sz w:val="22"/>
        </w:rPr>
        <w:t xml:space="preserve">and edge milling </w:t>
      </w:r>
      <w:r>
        <w:rPr>
          <w:sz w:val="22"/>
        </w:rPr>
        <w:t>is considered incidental to the bit item.</w:t>
      </w:r>
    </w:p>
    <w:p w14:paraId="3575D8AF" w14:textId="3022B8EC" w:rsidR="007403E0" w:rsidRDefault="007403E0" w:rsidP="007403E0">
      <w:pPr>
        <w:ind w:left="180" w:hanging="180"/>
        <w:rPr>
          <w:sz w:val="22"/>
        </w:rPr>
      </w:pPr>
      <w:r>
        <w:rPr>
          <w:sz w:val="22"/>
        </w:rPr>
        <w:t xml:space="preserve">* </w:t>
      </w:r>
      <w:r w:rsidR="00AE5A04">
        <w:rPr>
          <w:sz w:val="22"/>
        </w:rPr>
        <w:t>2’</w:t>
      </w:r>
      <w:r>
        <w:rPr>
          <w:sz w:val="22"/>
        </w:rPr>
        <w:t xml:space="preserve"> wide CL-</w:t>
      </w:r>
      <w:r w:rsidR="00BB45FA">
        <w:rPr>
          <w:sz w:val="22"/>
        </w:rPr>
        <w:t>1</w:t>
      </w:r>
      <w:r>
        <w:rPr>
          <w:sz w:val="22"/>
        </w:rPr>
        <w:t xml:space="preserve"> Shouldering</w:t>
      </w:r>
      <w:r w:rsidR="00AE5A04">
        <w:rPr>
          <w:sz w:val="22"/>
        </w:rPr>
        <w:t xml:space="preserve"> </w:t>
      </w:r>
      <w:r>
        <w:rPr>
          <w:sz w:val="22"/>
        </w:rPr>
        <w:t>to be placed within 7 days of final lift of pavement.</w:t>
      </w:r>
      <w:r w:rsidR="00AE5A04">
        <w:rPr>
          <w:sz w:val="22"/>
        </w:rPr>
        <w:t xml:space="preserve"> Township or Homeowners to take care of seeding if desired.</w:t>
      </w:r>
    </w:p>
    <w:p w14:paraId="05068426" w14:textId="5A504251" w:rsidR="007403E0" w:rsidRDefault="007403E0" w:rsidP="007403E0">
      <w:pPr>
        <w:rPr>
          <w:sz w:val="22"/>
        </w:rPr>
      </w:pPr>
      <w:r>
        <w:rPr>
          <w:sz w:val="22"/>
        </w:rPr>
        <w:t>*Bid Items to be paid by field measurement and</w:t>
      </w:r>
      <w:r w:rsidR="00AE5A04">
        <w:rPr>
          <w:sz w:val="22"/>
        </w:rPr>
        <w:t xml:space="preserve">/or </w:t>
      </w:r>
      <w:r>
        <w:rPr>
          <w:sz w:val="22"/>
        </w:rPr>
        <w:t xml:space="preserve">field tickets provided to the township daily. </w:t>
      </w:r>
      <w:r w:rsidR="00BB45FA">
        <w:rPr>
          <w:sz w:val="22"/>
        </w:rPr>
        <w:t>Scale t</w:t>
      </w:r>
      <w:r>
        <w:rPr>
          <w:sz w:val="22"/>
        </w:rPr>
        <w:t xml:space="preserve">ickets required </w:t>
      </w:r>
      <w:r w:rsidR="00BB45FA">
        <w:rPr>
          <w:sz w:val="22"/>
        </w:rPr>
        <w:t>for all</w:t>
      </w:r>
      <w:r>
        <w:rPr>
          <w:sz w:val="22"/>
        </w:rPr>
        <w:t xml:space="preserve"> materials used for this project.</w:t>
      </w:r>
    </w:p>
    <w:p w14:paraId="66085FB9" w14:textId="415A0D36" w:rsidR="007403E0" w:rsidRDefault="007403E0" w:rsidP="007403E0">
      <w:pPr>
        <w:rPr>
          <w:sz w:val="22"/>
        </w:rPr>
      </w:pPr>
      <w:r>
        <w:rPr>
          <w:sz w:val="22"/>
        </w:rPr>
        <w:t xml:space="preserve">*Traffic control is considered incidental to the project </w:t>
      </w:r>
      <w:r w:rsidR="00BB45FA">
        <w:rPr>
          <w:sz w:val="22"/>
        </w:rPr>
        <w:t xml:space="preserve">(unless bid item is included) </w:t>
      </w:r>
      <w:r>
        <w:rPr>
          <w:sz w:val="22"/>
        </w:rPr>
        <w:t>and shall meet Mn/DOT traffic control manual. Flaggers to be included for all construction operations on Township Roadways.</w:t>
      </w:r>
    </w:p>
    <w:p w14:paraId="7A8A9FB1" w14:textId="009452C8" w:rsidR="00A10758" w:rsidRDefault="007403E0" w:rsidP="007403E0">
      <w:pPr>
        <w:rPr>
          <w:sz w:val="22"/>
        </w:rPr>
      </w:pPr>
      <w:r>
        <w:rPr>
          <w:sz w:val="22"/>
        </w:rPr>
        <w:t>*Matching into existing paved driveway to be incidental to the paving price. 1.5’ bump out to match paved and none paved driveways and field approaches by the existing width.</w:t>
      </w:r>
    </w:p>
    <w:p w14:paraId="73BF5503" w14:textId="77777777" w:rsidR="00BA1B63" w:rsidRDefault="00BA1B63" w:rsidP="007403E0">
      <w:pPr>
        <w:rPr>
          <w:sz w:val="22"/>
        </w:rPr>
      </w:pPr>
    </w:p>
    <w:p w14:paraId="6C122B71" w14:textId="5740641F" w:rsidR="007403E0" w:rsidRDefault="007403E0" w:rsidP="007403E0">
      <w:pPr>
        <w:rPr>
          <w:sz w:val="22"/>
        </w:rPr>
      </w:pPr>
      <w:r>
        <w:rPr>
          <w:sz w:val="22"/>
        </w:rPr>
        <w:t xml:space="preserve">*START DATE OF STREET PROJECTS – After </w:t>
      </w:r>
      <w:r w:rsidR="00BB45FA">
        <w:rPr>
          <w:sz w:val="22"/>
        </w:rPr>
        <w:t>road restrictions and a</w:t>
      </w:r>
      <w:r>
        <w:rPr>
          <w:sz w:val="22"/>
        </w:rPr>
        <w:t>ward of project</w:t>
      </w:r>
      <w:r w:rsidR="00BB45FA">
        <w:rPr>
          <w:sz w:val="22"/>
        </w:rPr>
        <w:t>.</w:t>
      </w:r>
    </w:p>
    <w:p w14:paraId="10198437" w14:textId="30C4AEB6" w:rsidR="007403E0" w:rsidRDefault="007403E0" w:rsidP="007403E0">
      <w:pPr>
        <w:rPr>
          <w:sz w:val="22"/>
        </w:rPr>
      </w:pPr>
      <w:r>
        <w:rPr>
          <w:sz w:val="22"/>
        </w:rPr>
        <w:t xml:space="preserve">*COMPLETION OF STREET PROJECTS – </w:t>
      </w:r>
    </w:p>
    <w:p w14:paraId="1DB73998" w14:textId="77777777" w:rsidR="007403E0" w:rsidRDefault="007403E0" w:rsidP="007403E0">
      <w:pPr>
        <w:pStyle w:val="Title"/>
        <w:jc w:val="left"/>
      </w:pPr>
    </w:p>
    <w:p w14:paraId="19292D86" w14:textId="77777777" w:rsidR="007403E0" w:rsidRDefault="007403E0" w:rsidP="007403E0">
      <w:pPr>
        <w:pStyle w:val="Title"/>
        <w:jc w:val="left"/>
      </w:pPr>
      <w:r>
        <w:t>Contractor Company Name _______________________________________________</w:t>
      </w:r>
    </w:p>
    <w:p w14:paraId="5BC43516" w14:textId="77777777" w:rsidR="007403E0" w:rsidRDefault="007403E0" w:rsidP="007403E0">
      <w:pPr>
        <w:pStyle w:val="Title"/>
        <w:jc w:val="left"/>
      </w:pPr>
    </w:p>
    <w:p w14:paraId="11356ACE" w14:textId="77777777" w:rsidR="007403E0" w:rsidRDefault="007403E0" w:rsidP="007403E0">
      <w:pPr>
        <w:pStyle w:val="Title"/>
        <w:jc w:val="left"/>
      </w:pPr>
      <w:r>
        <w:t xml:space="preserve">Contractor </w:t>
      </w:r>
      <w:proofErr w:type="spellStart"/>
      <w:r>
        <w:t>Signature________________________________Date</w:t>
      </w:r>
      <w:proofErr w:type="spellEnd"/>
      <w:r>
        <w:t>_________________</w:t>
      </w:r>
    </w:p>
    <w:p w14:paraId="494F2432" w14:textId="77777777" w:rsidR="007403E0" w:rsidRDefault="007403E0" w:rsidP="007403E0">
      <w:pPr>
        <w:pStyle w:val="Title"/>
        <w:jc w:val="left"/>
      </w:pPr>
    </w:p>
    <w:p w14:paraId="2A835D61" w14:textId="77777777" w:rsidR="004269E1" w:rsidRDefault="007403E0" w:rsidP="007403E0">
      <w:pPr>
        <w:pStyle w:val="Title"/>
        <w:jc w:val="left"/>
      </w:pPr>
      <w:r>
        <w:t xml:space="preserve">Township Chairman </w:t>
      </w:r>
      <w:proofErr w:type="spellStart"/>
      <w:r>
        <w:t>Signature________________________Date</w:t>
      </w:r>
      <w:proofErr w:type="spellEnd"/>
      <w:r>
        <w:t>_________________</w:t>
      </w:r>
    </w:p>
    <w:p w14:paraId="655504AC" w14:textId="7C0D99E2" w:rsidR="007403E0" w:rsidRPr="00426AB4" w:rsidRDefault="007403E0" w:rsidP="00BA1B63">
      <w:pPr>
        <w:pStyle w:val="Title"/>
        <w:jc w:val="left"/>
      </w:pPr>
      <w:r>
        <w:t>(Sign if accepted)</w:t>
      </w:r>
    </w:p>
    <w:sectPr w:rsidR="007403E0" w:rsidRPr="00426AB4" w:rsidSect="007240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207"/>
    <w:multiLevelType w:val="hybridMultilevel"/>
    <w:tmpl w:val="A1829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0BF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A07AAD"/>
    <w:multiLevelType w:val="hybridMultilevel"/>
    <w:tmpl w:val="27D0B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991E1C"/>
    <w:multiLevelType w:val="hybridMultilevel"/>
    <w:tmpl w:val="41445EE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223D3A"/>
    <w:multiLevelType w:val="hybridMultilevel"/>
    <w:tmpl w:val="6A8CD6AA"/>
    <w:lvl w:ilvl="0" w:tplc="EBD03DE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E7F1452"/>
    <w:multiLevelType w:val="hybridMultilevel"/>
    <w:tmpl w:val="15E67E9C"/>
    <w:lvl w:ilvl="0" w:tplc="93B04A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97901310">
    <w:abstractNumId w:val="0"/>
  </w:num>
  <w:num w:numId="2" w16cid:durableId="1102189974">
    <w:abstractNumId w:val="4"/>
  </w:num>
  <w:num w:numId="3" w16cid:durableId="361705911">
    <w:abstractNumId w:val="3"/>
  </w:num>
  <w:num w:numId="4" w16cid:durableId="801535396">
    <w:abstractNumId w:val="2"/>
  </w:num>
  <w:num w:numId="5" w16cid:durableId="194788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E4"/>
    <w:rsid w:val="00010192"/>
    <w:rsid w:val="0001071E"/>
    <w:rsid w:val="00013E52"/>
    <w:rsid w:val="000615A7"/>
    <w:rsid w:val="00097044"/>
    <w:rsid w:val="000C7FBE"/>
    <w:rsid w:val="000E292E"/>
    <w:rsid w:val="00103947"/>
    <w:rsid w:val="0012669D"/>
    <w:rsid w:val="00173FD8"/>
    <w:rsid w:val="00174553"/>
    <w:rsid w:val="00175F37"/>
    <w:rsid w:val="001D13ED"/>
    <w:rsid w:val="001F6557"/>
    <w:rsid w:val="002B7B55"/>
    <w:rsid w:val="002D7465"/>
    <w:rsid w:val="002E1DB4"/>
    <w:rsid w:val="002E5560"/>
    <w:rsid w:val="003032DE"/>
    <w:rsid w:val="003053EA"/>
    <w:rsid w:val="00342190"/>
    <w:rsid w:val="00356670"/>
    <w:rsid w:val="003F7113"/>
    <w:rsid w:val="00407EC5"/>
    <w:rsid w:val="004269E1"/>
    <w:rsid w:val="00426AB4"/>
    <w:rsid w:val="00434477"/>
    <w:rsid w:val="00434DE5"/>
    <w:rsid w:val="00443170"/>
    <w:rsid w:val="00453BCA"/>
    <w:rsid w:val="004623F6"/>
    <w:rsid w:val="004B2C28"/>
    <w:rsid w:val="004C33C2"/>
    <w:rsid w:val="004F342D"/>
    <w:rsid w:val="004F4577"/>
    <w:rsid w:val="005129DD"/>
    <w:rsid w:val="005341E3"/>
    <w:rsid w:val="00566543"/>
    <w:rsid w:val="00573213"/>
    <w:rsid w:val="005C4BC7"/>
    <w:rsid w:val="005E517B"/>
    <w:rsid w:val="006627C4"/>
    <w:rsid w:val="006C40E4"/>
    <w:rsid w:val="00724066"/>
    <w:rsid w:val="0073792B"/>
    <w:rsid w:val="007403E0"/>
    <w:rsid w:val="00782ECF"/>
    <w:rsid w:val="007A6D47"/>
    <w:rsid w:val="007B208D"/>
    <w:rsid w:val="007E35BE"/>
    <w:rsid w:val="007E4728"/>
    <w:rsid w:val="00804A4C"/>
    <w:rsid w:val="008201B9"/>
    <w:rsid w:val="008374E2"/>
    <w:rsid w:val="00867A07"/>
    <w:rsid w:val="008769DF"/>
    <w:rsid w:val="00927201"/>
    <w:rsid w:val="00955D0F"/>
    <w:rsid w:val="00A10758"/>
    <w:rsid w:val="00A2211F"/>
    <w:rsid w:val="00A47354"/>
    <w:rsid w:val="00A54702"/>
    <w:rsid w:val="00AA70F2"/>
    <w:rsid w:val="00AD4E7E"/>
    <w:rsid w:val="00AE5A04"/>
    <w:rsid w:val="00B45BE4"/>
    <w:rsid w:val="00B56312"/>
    <w:rsid w:val="00B9248C"/>
    <w:rsid w:val="00BA07EF"/>
    <w:rsid w:val="00BA1B63"/>
    <w:rsid w:val="00BB45FA"/>
    <w:rsid w:val="00BE0084"/>
    <w:rsid w:val="00BE10DF"/>
    <w:rsid w:val="00BE32DE"/>
    <w:rsid w:val="00BF4A26"/>
    <w:rsid w:val="00C02A57"/>
    <w:rsid w:val="00C2586A"/>
    <w:rsid w:val="00C36F6F"/>
    <w:rsid w:val="00C41BBD"/>
    <w:rsid w:val="00CB66DF"/>
    <w:rsid w:val="00CC7449"/>
    <w:rsid w:val="00CD6E25"/>
    <w:rsid w:val="00D23D83"/>
    <w:rsid w:val="00D57173"/>
    <w:rsid w:val="00D82F74"/>
    <w:rsid w:val="00D860EA"/>
    <w:rsid w:val="00EB7A68"/>
    <w:rsid w:val="00ED66CF"/>
    <w:rsid w:val="00EF0740"/>
    <w:rsid w:val="00F01B71"/>
    <w:rsid w:val="00F106AE"/>
    <w:rsid w:val="00F11113"/>
    <w:rsid w:val="00F759E0"/>
    <w:rsid w:val="00FA6FCF"/>
    <w:rsid w:val="00F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F1473"/>
  <w15:docId w15:val="{8B58E5A6-B2B6-4078-844A-F635A710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66"/>
    <w:rPr>
      <w:sz w:val="24"/>
      <w:szCs w:val="24"/>
    </w:rPr>
  </w:style>
  <w:style w:type="paragraph" w:styleId="Heading1">
    <w:name w:val="heading 1"/>
    <w:basedOn w:val="Normal"/>
    <w:next w:val="Normal"/>
    <w:qFormat/>
    <w:rsid w:val="0072406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4066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724066"/>
    <w:rPr>
      <w:sz w:val="20"/>
    </w:rPr>
  </w:style>
  <w:style w:type="paragraph" w:styleId="BodyTextIndent">
    <w:name w:val="Body Text Indent"/>
    <w:basedOn w:val="Normal"/>
    <w:semiHidden/>
    <w:rsid w:val="00724066"/>
    <w:pPr>
      <w:ind w:left="720" w:hanging="360"/>
    </w:pPr>
    <w:rPr>
      <w:sz w:val="22"/>
    </w:rPr>
  </w:style>
  <w:style w:type="paragraph" w:styleId="BodyTextIndent2">
    <w:name w:val="Body Text Indent 2"/>
    <w:basedOn w:val="Normal"/>
    <w:semiHidden/>
    <w:rsid w:val="00724066"/>
    <w:pPr>
      <w:ind w:left="180" w:hanging="18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aig_blonigen@avontownsh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A243-4AFD-428F-9F44-FC47EA90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Bauerly Companies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creator>Jay.Emmerich</dc:creator>
  <cp:lastModifiedBy>Lenovo Laptop</cp:lastModifiedBy>
  <cp:revision>2</cp:revision>
  <cp:lastPrinted>2026-04-21T18:11:00Z</cp:lastPrinted>
  <dcterms:created xsi:type="dcterms:W3CDTF">2026-05-08T00:34:00Z</dcterms:created>
  <dcterms:modified xsi:type="dcterms:W3CDTF">2026-05-08T00:34:00Z</dcterms:modified>
</cp:coreProperties>
</file>